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0C" w:rsidRPr="00D25137" w:rsidRDefault="00EF740C" w:rsidP="00405376">
      <w:pPr>
        <w:spacing w:before="100" w:beforeAutospacing="1" w:after="100" w:afterAutospacing="1"/>
        <w:ind w:firstLine="720"/>
        <w:jc w:val="center"/>
        <w:rPr>
          <w:b/>
          <w:bCs/>
          <w:sz w:val="36"/>
          <w:szCs w:val="36"/>
          <w:u w:val="single"/>
          <w:cs/>
        </w:rPr>
      </w:pPr>
      <w:r w:rsidRPr="00D25137">
        <w:rPr>
          <w:b/>
          <w:bCs/>
          <w:sz w:val="36"/>
          <w:szCs w:val="36"/>
          <w:u w:val="single"/>
          <w:cs/>
        </w:rPr>
        <w:t>ตัวชี้วัดความสำเร็จของโครงการ</w:t>
      </w:r>
      <w:r w:rsidR="00405376" w:rsidRPr="00D25137">
        <w:rPr>
          <w:b/>
          <w:bCs/>
          <w:sz w:val="36"/>
          <w:szCs w:val="36"/>
          <w:u w:val="single"/>
          <w:cs/>
        </w:rPr>
        <w:t>งบรายจ่ายอื่น</w:t>
      </w:r>
    </w:p>
    <w:p w:rsidR="00405376" w:rsidRPr="00D25137" w:rsidRDefault="00405376" w:rsidP="00405376">
      <w:pPr>
        <w:spacing w:before="120" w:after="120"/>
        <w:rPr>
          <w:cs/>
        </w:rPr>
      </w:pPr>
      <w:r w:rsidRPr="00D25137">
        <w:rPr>
          <w:b/>
          <w:bCs/>
        </w:rPr>
        <w:t xml:space="preserve">1. </w:t>
      </w:r>
      <w:r w:rsidRPr="00D25137">
        <w:rPr>
          <w:b/>
          <w:bCs/>
          <w:cs/>
        </w:rPr>
        <w:t xml:space="preserve">โครงการพัฒนาคุณภาพการจัดการศึกษา </w:t>
      </w:r>
      <w:r w:rsidRPr="00D25137">
        <w:rPr>
          <w:cs/>
        </w:rPr>
        <w:t>(ผลผลิต</w:t>
      </w:r>
      <w:proofErr w:type="spellStart"/>
      <w:r w:rsidRPr="00D25137">
        <w:rPr>
          <w:cs/>
        </w:rPr>
        <w:t>วิทย์</w:t>
      </w:r>
      <w:proofErr w:type="spellEnd"/>
      <w:r w:rsidRPr="00D25137">
        <w:rPr>
          <w:cs/>
        </w:rPr>
        <w:t xml:space="preserve"> – สังคม) ให้กำหนด</w:t>
      </w:r>
      <w:r w:rsidR="00967C67" w:rsidRPr="00D25137">
        <w:rPr>
          <w:cs/>
        </w:rPr>
        <w:t>ตัวชี้วัดความสำเร็จของโครงการ</w:t>
      </w:r>
      <w:r w:rsidRPr="00D25137">
        <w:rPr>
          <w:cs/>
        </w:rPr>
        <w:t>ดังนี้</w:t>
      </w:r>
    </w:p>
    <w:p w:rsidR="00EF740C" w:rsidRPr="00D25137" w:rsidRDefault="003E311A" w:rsidP="00405376">
      <w:pPr>
        <w:spacing w:before="120" w:after="120"/>
        <w:ind w:left="1560" w:hanging="709"/>
        <w:rPr>
          <w:b/>
          <w:bCs/>
          <w:cs/>
        </w:rPr>
      </w:pPr>
      <w:r w:rsidRPr="00D25137">
        <w:rPr>
          <w:b/>
          <w:bCs/>
        </w:rPr>
        <w:t>1.1</w:t>
      </w:r>
      <w:r w:rsidR="00EF740C" w:rsidRPr="00D25137">
        <w:rPr>
          <w:b/>
          <w:bCs/>
        </w:rPr>
        <w:sym w:font="Wingdings" w:char="F071"/>
      </w:r>
      <w:r w:rsidR="00EF740C" w:rsidRPr="00D25137">
        <w:rPr>
          <w:b/>
          <w:bCs/>
          <w:cs/>
        </w:rPr>
        <w:t>การ</w:t>
      </w:r>
      <w:r w:rsidR="00BA7223" w:rsidRPr="00D25137">
        <w:rPr>
          <w:b/>
          <w:bCs/>
          <w:cs/>
        </w:rPr>
        <w:t>เข้าร่วม</w:t>
      </w:r>
      <w:r w:rsidR="00EF740C" w:rsidRPr="00D25137">
        <w:rPr>
          <w:b/>
          <w:bCs/>
          <w:cs/>
        </w:rPr>
        <w:t>ประกวด แข่งขัน</w:t>
      </w:r>
    </w:p>
    <w:p w:rsidR="000A1607" w:rsidRPr="00D25137" w:rsidRDefault="000C675C" w:rsidP="00405376">
      <w:pPr>
        <w:ind w:left="1560" w:hanging="120"/>
      </w:pPr>
      <w:r w:rsidRPr="00D25137">
        <w:rPr>
          <w:cs/>
        </w:rPr>
        <w:t>เชิงปริมาณ</w:t>
      </w:r>
      <w:r w:rsidRPr="00D25137">
        <w:tab/>
      </w:r>
      <w:r w:rsidR="003621F7" w:rsidRPr="00D25137">
        <w:rPr>
          <w:cs/>
        </w:rPr>
        <w:t>ผู้เข้าร่วมโครงการทุกคนบอกประเด็นความรู้หรือประสบการณ์ที่ได้รับเพิ่มขึ้น</w:t>
      </w:r>
      <w:r w:rsidR="003621F7" w:rsidRPr="00D25137">
        <w:rPr>
          <w:cs/>
        </w:rPr>
        <w:tab/>
      </w:r>
    </w:p>
    <w:p w:rsidR="003621F7" w:rsidRPr="00D25137" w:rsidRDefault="000A1607" w:rsidP="00405376">
      <w:pPr>
        <w:ind w:left="1560" w:hanging="120"/>
        <w:rPr>
          <w:cs/>
        </w:rPr>
      </w:pPr>
      <w:r w:rsidRPr="00D25137">
        <w:rPr>
          <w:rFonts w:hint="cs"/>
          <w:cs/>
        </w:rPr>
        <w:tab/>
      </w:r>
      <w:r w:rsidRPr="00D25137">
        <w:rPr>
          <w:rFonts w:hint="cs"/>
          <w:cs/>
        </w:rPr>
        <w:tab/>
      </w:r>
      <w:r w:rsidR="003621F7" w:rsidRPr="00D25137">
        <w:rPr>
          <w:cs/>
        </w:rPr>
        <w:tab/>
        <w:t xml:space="preserve">อย่างน้อย </w:t>
      </w:r>
      <w:r w:rsidR="003621F7" w:rsidRPr="00D25137">
        <w:t xml:space="preserve">1 </w:t>
      </w:r>
      <w:r w:rsidR="003621F7" w:rsidRPr="00D25137">
        <w:rPr>
          <w:cs/>
        </w:rPr>
        <w:t>เรื่อง</w:t>
      </w:r>
    </w:p>
    <w:p w:rsidR="000C675C" w:rsidRPr="00D25137" w:rsidRDefault="000C675C" w:rsidP="00405376">
      <w:pPr>
        <w:ind w:left="1560" w:hanging="120"/>
      </w:pPr>
      <w:r w:rsidRPr="00D25137">
        <w:rPr>
          <w:cs/>
        </w:rPr>
        <w:t>เชิงคุณภาพ</w:t>
      </w:r>
      <w:r w:rsidRPr="00D25137">
        <w:tab/>
      </w:r>
      <w:r w:rsidR="003E665C" w:rsidRPr="00D25137">
        <w:rPr>
          <w:cs/>
        </w:rPr>
        <w:t>ผู้เข้าร่วมโครงการได้รับรางวัลจากการประกวด แข่งขัน อย่างน้อย 1 รางวัล</w:t>
      </w:r>
    </w:p>
    <w:p w:rsidR="00966E8E" w:rsidRPr="00D25137" w:rsidRDefault="00966E8E" w:rsidP="00405376">
      <w:pPr>
        <w:ind w:left="1560" w:hanging="120"/>
        <w:rPr>
          <w:sz w:val="16"/>
          <w:szCs w:val="16"/>
          <w:cs/>
        </w:rPr>
      </w:pPr>
      <w:bookmarkStart w:id="0" w:name="_GoBack"/>
      <w:bookmarkEnd w:id="0"/>
    </w:p>
    <w:p w:rsidR="00EF740C" w:rsidRPr="00D25137" w:rsidRDefault="003E311A" w:rsidP="00405376">
      <w:pPr>
        <w:spacing w:before="120" w:after="120"/>
        <w:ind w:left="1560" w:hanging="709"/>
        <w:rPr>
          <w:b/>
          <w:bCs/>
        </w:rPr>
      </w:pPr>
      <w:r w:rsidRPr="00D25137">
        <w:rPr>
          <w:b/>
          <w:bCs/>
        </w:rPr>
        <w:t>1.2</w:t>
      </w:r>
      <w:r w:rsidR="00EF740C" w:rsidRPr="00D25137">
        <w:rPr>
          <w:b/>
          <w:bCs/>
        </w:rPr>
        <w:sym w:font="Wingdings" w:char="F071"/>
      </w:r>
      <w:r w:rsidR="00EF740C" w:rsidRPr="00D25137">
        <w:rPr>
          <w:b/>
          <w:bCs/>
          <w:cs/>
        </w:rPr>
        <w:t xml:space="preserve"> การ</w:t>
      </w:r>
      <w:r w:rsidR="00BA7223" w:rsidRPr="00D25137">
        <w:rPr>
          <w:b/>
          <w:bCs/>
          <w:cs/>
        </w:rPr>
        <w:t>จัด</w:t>
      </w:r>
      <w:r w:rsidR="00EF740C" w:rsidRPr="00D25137">
        <w:rPr>
          <w:b/>
          <w:bCs/>
          <w:cs/>
        </w:rPr>
        <w:t xml:space="preserve">อบรม </w:t>
      </w:r>
      <w:r w:rsidR="00BA7223" w:rsidRPr="00D25137">
        <w:rPr>
          <w:b/>
          <w:bCs/>
          <w:cs/>
        </w:rPr>
        <w:t xml:space="preserve">/ </w:t>
      </w:r>
      <w:r w:rsidR="00EF740C" w:rsidRPr="00D25137">
        <w:rPr>
          <w:b/>
          <w:bCs/>
          <w:cs/>
        </w:rPr>
        <w:t>สัมมนา</w:t>
      </w:r>
    </w:p>
    <w:p w:rsidR="00073673" w:rsidRPr="00D25137" w:rsidRDefault="00073673" w:rsidP="00073673">
      <w:pPr>
        <w:ind w:left="1560" w:hanging="120"/>
      </w:pPr>
      <w:r w:rsidRPr="00D25137">
        <w:rPr>
          <w:cs/>
        </w:rPr>
        <w:t>เชิงปริมาณ</w:t>
      </w:r>
      <w:r w:rsidRPr="00D25137">
        <w:tab/>
      </w:r>
      <w:r w:rsidR="003B6B78" w:rsidRPr="00D25137">
        <w:rPr>
          <w:cs/>
        </w:rPr>
        <w:t xml:space="preserve">อย่างน้อยร้อยละ </w:t>
      </w:r>
      <w:r w:rsidR="003B6B78" w:rsidRPr="00D25137">
        <w:t xml:space="preserve">80 </w:t>
      </w:r>
      <w:r w:rsidR="003B6B78" w:rsidRPr="00D25137">
        <w:rPr>
          <w:cs/>
        </w:rPr>
        <w:t>ของผู้เข้าร่วมโครงการได้รับความรู้เพิ่มขึ้น</w:t>
      </w:r>
    </w:p>
    <w:p w:rsidR="00073673" w:rsidRPr="00D25137" w:rsidRDefault="00073673" w:rsidP="00073673">
      <w:pPr>
        <w:ind w:left="1560" w:hanging="120"/>
        <w:rPr>
          <w:cs/>
        </w:rPr>
      </w:pPr>
      <w:r w:rsidRPr="00D25137">
        <w:rPr>
          <w:cs/>
        </w:rPr>
        <w:t>เชิงคุณภาพ</w:t>
      </w:r>
      <w:r w:rsidRPr="00D25137">
        <w:tab/>
      </w:r>
      <w:r w:rsidR="003B6B78" w:rsidRPr="00D25137">
        <w:rPr>
          <w:cs/>
        </w:rPr>
        <w:t>ผู้เข้าร่วมโครงการสามารถนำความรู้ไปใช้ประโยชน์ได้อยู่ในระดับมาก</w:t>
      </w:r>
    </w:p>
    <w:p w:rsidR="003E311A" w:rsidRPr="00D25137" w:rsidRDefault="003E311A" w:rsidP="00405376">
      <w:pPr>
        <w:ind w:left="1560" w:hanging="709"/>
        <w:rPr>
          <w:sz w:val="16"/>
          <w:szCs w:val="16"/>
          <w:cs/>
        </w:rPr>
      </w:pPr>
    </w:p>
    <w:p w:rsidR="00EF740C" w:rsidRPr="00D25137" w:rsidRDefault="003E311A" w:rsidP="00405376">
      <w:pPr>
        <w:spacing w:before="120" w:after="120"/>
        <w:ind w:left="1560" w:hanging="709"/>
        <w:rPr>
          <w:b/>
          <w:bCs/>
        </w:rPr>
      </w:pPr>
      <w:r w:rsidRPr="00D25137">
        <w:rPr>
          <w:b/>
          <w:bCs/>
        </w:rPr>
        <w:t>1.3</w:t>
      </w:r>
      <w:r w:rsidR="00EF740C" w:rsidRPr="00D25137">
        <w:rPr>
          <w:b/>
          <w:bCs/>
        </w:rPr>
        <w:sym w:font="Wingdings" w:char="F071"/>
      </w:r>
      <w:r w:rsidR="00EF740C" w:rsidRPr="00D25137">
        <w:rPr>
          <w:b/>
          <w:bCs/>
          <w:cs/>
        </w:rPr>
        <w:t xml:space="preserve"> การจัดนิทรรศการ   </w:t>
      </w:r>
    </w:p>
    <w:p w:rsidR="007B78A0" w:rsidRPr="00D25137" w:rsidRDefault="00BA2630" w:rsidP="00BA2630">
      <w:pPr>
        <w:ind w:left="1560" w:hanging="120"/>
      </w:pPr>
      <w:r w:rsidRPr="00D25137">
        <w:rPr>
          <w:cs/>
        </w:rPr>
        <w:t>เชิงปริมาณ</w:t>
      </w:r>
      <w:r w:rsidRPr="00D25137">
        <w:tab/>
      </w:r>
      <w:r w:rsidR="007B78A0" w:rsidRPr="00D25137">
        <w:rPr>
          <w:cs/>
        </w:rPr>
        <w:t xml:space="preserve">ผู้เข้าร่วมโครงการมีความพึงพอใจต่อความรู้ที่ได้รับจากนิทรรศการ </w:t>
      </w:r>
      <w:r w:rsidR="007B78A0" w:rsidRPr="00D25137">
        <w:rPr>
          <w:cs/>
        </w:rPr>
        <w:br/>
      </w:r>
      <w:r w:rsidR="007B78A0" w:rsidRPr="00D25137">
        <w:rPr>
          <w:cs/>
        </w:rPr>
        <w:tab/>
      </w:r>
      <w:r w:rsidR="007B78A0" w:rsidRPr="00D25137">
        <w:rPr>
          <w:cs/>
        </w:rPr>
        <w:tab/>
        <w:t>อย่างน้อยร้อยละ 80</w:t>
      </w:r>
    </w:p>
    <w:p w:rsidR="00BA2630" w:rsidRPr="00D25137" w:rsidRDefault="00BA2630" w:rsidP="00BA2630">
      <w:pPr>
        <w:ind w:left="1560" w:hanging="120"/>
        <w:rPr>
          <w:cs/>
        </w:rPr>
      </w:pPr>
      <w:r w:rsidRPr="00D25137">
        <w:rPr>
          <w:cs/>
        </w:rPr>
        <w:t>เชิงคุณภาพ</w:t>
      </w:r>
      <w:r w:rsidRPr="00D25137">
        <w:tab/>
      </w:r>
      <w:r w:rsidR="004D7B85" w:rsidRPr="00D25137">
        <w:rPr>
          <w:cs/>
        </w:rPr>
        <w:t>ผู้เข้าร่วมโครงการสามารถนำความรู้ไปใช้ประโยชน์ได้อยู่ในระดับมาก</w:t>
      </w:r>
    </w:p>
    <w:p w:rsidR="00BA2630" w:rsidRPr="00D25137" w:rsidRDefault="00BA2630" w:rsidP="00BA2630">
      <w:pPr>
        <w:tabs>
          <w:tab w:val="center" w:pos="6259"/>
        </w:tabs>
        <w:ind w:left="2280" w:firstLine="600"/>
        <w:rPr>
          <w:sz w:val="16"/>
          <w:szCs w:val="16"/>
          <w:cs/>
        </w:rPr>
      </w:pPr>
    </w:p>
    <w:p w:rsidR="00EF740C" w:rsidRPr="00D25137" w:rsidRDefault="003E311A" w:rsidP="00405376">
      <w:pPr>
        <w:spacing w:before="120" w:after="120"/>
        <w:ind w:left="1560" w:hanging="709"/>
        <w:rPr>
          <w:b/>
          <w:bCs/>
        </w:rPr>
      </w:pPr>
      <w:proofErr w:type="gramStart"/>
      <w:r w:rsidRPr="00D25137">
        <w:rPr>
          <w:b/>
          <w:bCs/>
        </w:rPr>
        <w:t>1.4</w:t>
      </w:r>
      <w:r w:rsidR="00EF740C" w:rsidRPr="00D25137">
        <w:rPr>
          <w:b/>
          <w:bCs/>
        </w:rPr>
        <w:sym w:font="Wingdings" w:char="F071"/>
      </w:r>
      <w:r w:rsidR="00EF740C" w:rsidRPr="00D25137">
        <w:rPr>
          <w:b/>
          <w:bCs/>
          <w:cs/>
        </w:rPr>
        <w:t>การศึกษาดูงาน/การฝังตัวในสถานประกอบการ</w:t>
      </w:r>
      <w:proofErr w:type="gramEnd"/>
    </w:p>
    <w:p w:rsidR="00BA2630" w:rsidRPr="00D25137" w:rsidRDefault="00BA2630" w:rsidP="00BA2630">
      <w:pPr>
        <w:ind w:left="1560" w:hanging="120"/>
      </w:pPr>
      <w:r w:rsidRPr="00D25137">
        <w:rPr>
          <w:cs/>
        </w:rPr>
        <w:t>เชิงปริมาณ</w:t>
      </w:r>
      <w:r w:rsidRPr="00D25137">
        <w:tab/>
      </w:r>
      <w:r w:rsidR="00C27C02" w:rsidRPr="00D25137">
        <w:rPr>
          <w:cs/>
        </w:rPr>
        <w:t>มีกิจกรรมแลกเปลี่ยนเรียนรู้ประสบการณ์/ทักษะวิชาชีพ/วิชาการภายในหน่วยงาน</w:t>
      </w:r>
    </w:p>
    <w:p w:rsidR="00C27C02" w:rsidRPr="00D25137" w:rsidRDefault="00BA2630" w:rsidP="00C27C02">
      <w:pPr>
        <w:ind w:left="1418"/>
      </w:pPr>
      <w:r w:rsidRPr="00D25137">
        <w:rPr>
          <w:cs/>
        </w:rPr>
        <w:t>เชิงคุณภาพ</w:t>
      </w:r>
      <w:r w:rsidRPr="00D25137">
        <w:tab/>
      </w:r>
      <w:r w:rsidR="00C27C02" w:rsidRPr="00D25137">
        <w:rPr>
          <w:cs/>
        </w:rPr>
        <w:t xml:space="preserve">ผู้เข้าร่วมโครงการได้รับการพัฒนาทักษะวิชาชีพเฉพาะทาง </w:t>
      </w:r>
    </w:p>
    <w:p w:rsidR="00C27C02" w:rsidRPr="00D25137" w:rsidRDefault="00C27C02" w:rsidP="00C27C02">
      <w:pPr>
        <w:ind w:left="2258" w:firstLine="622"/>
      </w:pPr>
      <w:r w:rsidRPr="00D25137">
        <w:rPr>
          <w:cs/>
        </w:rPr>
        <w:t>และเพิ่มความเชี่ยวชาญในวิชาชีพมากขึ้น</w:t>
      </w:r>
    </w:p>
    <w:p w:rsidR="00BA2630" w:rsidRPr="00D25137" w:rsidRDefault="00BA2630" w:rsidP="00BA2630">
      <w:pPr>
        <w:ind w:left="2258" w:hanging="840"/>
        <w:rPr>
          <w:sz w:val="16"/>
          <w:szCs w:val="16"/>
        </w:rPr>
      </w:pPr>
    </w:p>
    <w:p w:rsidR="00EF740C" w:rsidRPr="00D25137" w:rsidRDefault="003E311A" w:rsidP="00405376">
      <w:pPr>
        <w:spacing w:before="120" w:after="120"/>
        <w:ind w:left="1560" w:hanging="709"/>
        <w:rPr>
          <w:b/>
          <w:bCs/>
        </w:rPr>
      </w:pPr>
      <w:r w:rsidRPr="00D25137">
        <w:rPr>
          <w:b/>
          <w:bCs/>
        </w:rPr>
        <w:t>1.5</w:t>
      </w:r>
      <w:r w:rsidR="00EF740C" w:rsidRPr="00D25137">
        <w:rPr>
          <w:b/>
          <w:bCs/>
        </w:rPr>
        <w:sym w:font="Wingdings" w:char="F071"/>
      </w:r>
      <w:r w:rsidR="00EF740C" w:rsidRPr="00D25137">
        <w:rPr>
          <w:b/>
          <w:bCs/>
          <w:cs/>
        </w:rPr>
        <w:t xml:space="preserve"> เครือข่ายความร่วมมือด้านวิชาการทั้งในและต่างประเทศ</w:t>
      </w:r>
    </w:p>
    <w:p w:rsidR="00C27C02" w:rsidRPr="00D25137" w:rsidRDefault="00C27C02" w:rsidP="00C27C02">
      <w:pPr>
        <w:ind w:left="1560" w:hanging="120"/>
        <w:rPr>
          <w:cs/>
        </w:rPr>
      </w:pPr>
      <w:r w:rsidRPr="00D25137">
        <w:rPr>
          <w:cs/>
        </w:rPr>
        <w:t>เชิงปริมาณ</w:t>
      </w:r>
      <w:r w:rsidRPr="00D25137">
        <w:tab/>
      </w:r>
      <w:r w:rsidR="000A1DA5" w:rsidRPr="00D25137">
        <w:rPr>
          <w:cs/>
        </w:rPr>
        <w:t>มีกิจกรรมความร่วมมืออย่างน้อย 1 กิจกรรม</w:t>
      </w:r>
    </w:p>
    <w:p w:rsidR="00C27C02" w:rsidRPr="00D25137" w:rsidRDefault="00C27C02" w:rsidP="00C27C02">
      <w:pPr>
        <w:ind w:left="1418"/>
        <w:rPr>
          <w:cs/>
        </w:rPr>
      </w:pPr>
      <w:r w:rsidRPr="00D25137">
        <w:rPr>
          <w:cs/>
        </w:rPr>
        <w:t>เชิงคุณภาพ</w:t>
      </w:r>
      <w:r w:rsidRPr="00D25137">
        <w:tab/>
      </w:r>
      <w:r w:rsidR="000A1DA5" w:rsidRPr="00D25137">
        <w:rPr>
          <w:cs/>
        </w:rPr>
        <w:t>ผู้เข้าร่วมโครงการสามารถนำความรู้ไปใช้ประโยชน์ได้อยู่ในระดับมาก</w:t>
      </w:r>
    </w:p>
    <w:p w:rsidR="00300930" w:rsidRPr="00D25137" w:rsidRDefault="00300930" w:rsidP="00405376">
      <w:pPr>
        <w:ind w:left="2280" w:firstLine="600"/>
        <w:rPr>
          <w:sz w:val="16"/>
          <w:szCs w:val="16"/>
          <w:cs/>
        </w:rPr>
      </w:pPr>
    </w:p>
    <w:p w:rsidR="00EF740C" w:rsidRPr="00D25137" w:rsidRDefault="003E311A" w:rsidP="00405376">
      <w:pPr>
        <w:spacing w:before="120" w:after="120"/>
        <w:ind w:left="1560" w:hanging="709"/>
        <w:rPr>
          <w:b/>
          <w:bCs/>
          <w:cs/>
        </w:rPr>
      </w:pPr>
      <w:r w:rsidRPr="00D25137">
        <w:rPr>
          <w:b/>
          <w:bCs/>
        </w:rPr>
        <w:t>1.6</w:t>
      </w:r>
      <w:r w:rsidR="00EF740C" w:rsidRPr="00D25137">
        <w:rPr>
          <w:b/>
          <w:bCs/>
        </w:rPr>
        <w:sym w:font="Wingdings" w:char="F071"/>
      </w:r>
      <w:r w:rsidR="000A1DA5" w:rsidRPr="00D25137">
        <w:rPr>
          <w:b/>
          <w:bCs/>
          <w:cs/>
        </w:rPr>
        <w:t>ประชุมทางวิชาการ / การพัฒนาและเผยแพร่ผลงาน ของนักศึกษา</w:t>
      </w:r>
    </w:p>
    <w:p w:rsidR="00C27C02" w:rsidRPr="00D25137" w:rsidRDefault="00C27C02" w:rsidP="00C27C02">
      <w:pPr>
        <w:ind w:left="1560" w:hanging="120"/>
        <w:rPr>
          <w:cs/>
        </w:rPr>
      </w:pPr>
      <w:r w:rsidRPr="00D25137">
        <w:rPr>
          <w:cs/>
        </w:rPr>
        <w:t>เชิงปริมาณ</w:t>
      </w:r>
      <w:r w:rsidRPr="00D25137">
        <w:tab/>
      </w:r>
      <w:r w:rsidR="00A70597" w:rsidRPr="00D25137">
        <w:rPr>
          <w:cs/>
        </w:rPr>
        <w:t>ผู้เข้าร่วมโครงการทุกคนบอกประเด็นความรู้</w:t>
      </w:r>
      <w:r w:rsidR="00CF35BE" w:rsidRPr="00D25137">
        <w:rPr>
          <w:cs/>
        </w:rPr>
        <w:t>ที่ได้รับ</w:t>
      </w:r>
      <w:r w:rsidR="00AA3396" w:rsidRPr="00D25137">
        <w:rPr>
          <w:rFonts w:hint="cs"/>
          <w:cs/>
        </w:rPr>
        <w:t xml:space="preserve">  </w:t>
      </w:r>
      <w:r w:rsidR="00A70597" w:rsidRPr="00D25137">
        <w:rPr>
          <w:cs/>
        </w:rPr>
        <w:t xml:space="preserve">อย่างน้อย </w:t>
      </w:r>
      <w:r w:rsidR="00A70597" w:rsidRPr="00D25137">
        <w:t xml:space="preserve">1 </w:t>
      </w:r>
      <w:r w:rsidR="00A70597" w:rsidRPr="00D25137">
        <w:rPr>
          <w:cs/>
        </w:rPr>
        <w:t>เรื่อง</w:t>
      </w:r>
    </w:p>
    <w:p w:rsidR="00C27C02" w:rsidRPr="00D25137" w:rsidRDefault="00C27C02" w:rsidP="00C27C02">
      <w:pPr>
        <w:ind w:left="1418"/>
      </w:pPr>
      <w:r w:rsidRPr="00D25137">
        <w:rPr>
          <w:cs/>
        </w:rPr>
        <w:t>เชิงคุณภาพ</w:t>
      </w:r>
      <w:r w:rsidRPr="00D25137">
        <w:tab/>
      </w:r>
      <w:r w:rsidR="00A70597" w:rsidRPr="00D25137">
        <w:rPr>
          <w:cs/>
        </w:rPr>
        <w:t>ผู้เข้าร่วมโครงการสามารถนำความรู้ไปใช้ประโยชน์ได้อยู่ในระดับมาก</w:t>
      </w:r>
    </w:p>
    <w:p w:rsidR="000A1DA5" w:rsidRDefault="000A1DA5" w:rsidP="00C27C02">
      <w:pPr>
        <w:rPr>
          <w:rFonts w:hint="cs"/>
          <w:sz w:val="16"/>
          <w:szCs w:val="16"/>
        </w:rPr>
      </w:pPr>
    </w:p>
    <w:p w:rsidR="00940AD5" w:rsidRDefault="00940AD5" w:rsidP="00C27C02">
      <w:pPr>
        <w:rPr>
          <w:rFonts w:hint="cs"/>
          <w:sz w:val="16"/>
          <w:szCs w:val="16"/>
        </w:rPr>
      </w:pPr>
    </w:p>
    <w:p w:rsidR="00940AD5" w:rsidRDefault="00940AD5" w:rsidP="00C27C02">
      <w:pPr>
        <w:rPr>
          <w:rFonts w:hint="cs"/>
          <w:sz w:val="16"/>
          <w:szCs w:val="16"/>
        </w:rPr>
      </w:pPr>
    </w:p>
    <w:p w:rsidR="00940AD5" w:rsidRDefault="00940AD5" w:rsidP="00C27C02">
      <w:pPr>
        <w:rPr>
          <w:rFonts w:hint="cs"/>
          <w:sz w:val="16"/>
          <w:szCs w:val="16"/>
        </w:rPr>
      </w:pPr>
    </w:p>
    <w:p w:rsidR="00940AD5" w:rsidRPr="00D25137" w:rsidRDefault="00940AD5" w:rsidP="00C27C02">
      <w:pPr>
        <w:rPr>
          <w:sz w:val="16"/>
          <w:szCs w:val="16"/>
        </w:rPr>
      </w:pPr>
    </w:p>
    <w:p w:rsidR="000273DC" w:rsidRPr="00D25137" w:rsidRDefault="003E311A" w:rsidP="000273DC">
      <w:pPr>
        <w:spacing w:before="120" w:after="120"/>
        <w:ind w:left="1560" w:hanging="709"/>
        <w:rPr>
          <w:b/>
          <w:bCs/>
          <w:cs/>
        </w:rPr>
      </w:pPr>
      <w:proofErr w:type="gramStart"/>
      <w:r w:rsidRPr="00D25137">
        <w:rPr>
          <w:b/>
          <w:bCs/>
        </w:rPr>
        <w:lastRenderedPageBreak/>
        <w:t>1.7</w:t>
      </w:r>
      <w:r w:rsidR="000273DC" w:rsidRPr="00D25137">
        <w:rPr>
          <w:b/>
          <w:bCs/>
        </w:rPr>
        <w:sym w:font="Wingdings" w:char="F071"/>
      </w:r>
      <w:r w:rsidR="000273DC" w:rsidRPr="00D25137">
        <w:rPr>
          <w:b/>
          <w:bCs/>
          <w:cs/>
        </w:rPr>
        <w:t>การประชาสัมพันธ์</w:t>
      </w:r>
      <w:r w:rsidR="00714DE3" w:rsidRPr="00D25137">
        <w:rPr>
          <w:b/>
          <w:bCs/>
          <w:cs/>
        </w:rPr>
        <w:t>/การแนะแนว</w:t>
      </w:r>
      <w:proofErr w:type="gramEnd"/>
    </w:p>
    <w:p w:rsidR="00C27C02" w:rsidRPr="00D25137" w:rsidRDefault="00C27C02" w:rsidP="00C27C02">
      <w:pPr>
        <w:ind w:left="1560" w:hanging="120"/>
      </w:pPr>
      <w:r w:rsidRPr="00D25137">
        <w:rPr>
          <w:cs/>
        </w:rPr>
        <w:t>เชิงปริมาณ</w:t>
      </w:r>
      <w:r w:rsidRPr="00D25137">
        <w:tab/>
      </w:r>
      <w:r w:rsidR="00D90147" w:rsidRPr="00D25137">
        <w:rPr>
          <w:cs/>
        </w:rPr>
        <w:t xml:space="preserve">ความพึงพอใจของผู้รับบริการ ไม่น้อยกว่าร้อยละ </w:t>
      </w:r>
      <w:r w:rsidR="00D90147" w:rsidRPr="00D25137">
        <w:t>80</w:t>
      </w:r>
    </w:p>
    <w:p w:rsidR="00C27C02" w:rsidRPr="00D25137" w:rsidRDefault="00C27C02" w:rsidP="00C27C02">
      <w:pPr>
        <w:ind w:left="1418"/>
        <w:rPr>
          <w:cs/>
        </w:rPr>
      </w:pPr>
      <w:r w:rsidRPr="00D25137">
        <w:rPr>
          <w:cs/>
        </w:rPr>
        <w:t>เชิงคุณภาพ</w:t>
      </w:r>
      <w:r w:rsidRPr="00D25137">
        <w:tab/>
      </w:r>
      <w:r w:rsidR="00D90147" w:rsidRPr="00D25137">
        <w:rPr>
          <w:cs/>
        </w:rPr>
        <w:t xml:space="preserve">ข้อมูลข่าวสารของหน่วยงานได้รับการเผยแพร่ ประชาสัมพันธ์ </w:t>
      </w:r>
      <w:r w:rsidR="00D90147" w:rsidRPr="00D25137">
        <w:rPr>
          <w:cs/>
        </w:rPr>
        <w:br/>
      </w:r>
      <w:r w:rsidR="00D90147" w:rsidRPr="00D25137">
        <w:rPr>
          <w:cs/>
        </w:rPr>
        <w:tab/>
      </w:r>
      <w:r w:rsidR="00D90147" w:rsidRPr="00D25137">
        <w:rPr>
          <w:cs/>
        </w:rPr>
        <w:tab/>
      </w:r>
      <w:r w:rsidR="00D90147" w:rsidRPr="00D25137">
        <w:rPr>
          <w:cs/>
        </w:rPr>
        <w:tab/>
        <w:t>ทำให้มหาวิทยาลัยเป็นที่รู้จักมากขึ้น</w:t>
      </w:r>
    </w:p>
    <w:p w:rsidR="00967C67" w:rsidRPr="00D25137" w:rsidRDefault="00967C67" w:rsidP="000273DC"/>
    <w:p w:rsidR="00265AD3" w:rsidRPr="00D25137" w:rsidRDefault="00265AD3" w:rsidP="000273DC">
      <w:pPr>
        <w:rPr>
          <w:cs/>
        </w:rPr>
      </w:pPr>
      <w:r w:rsidRPr="00D25137">
        <w:tab/>
      </w:r>
      <w:r w:rsidR="003E311A" w:rsidRPr="00940AD5">
        <w:rPr>
          <w:b/>
          <w:bCs/>
        </w:rPr>
        <w:t>1.8</w:t>
      </w:r>
      <w:r w:rsidRPr="00D25137">
        <w:rPr>
          <w:b/>
          <w:bCs/>
        </w:rPr>
        <w:sym w:font="Wingdings" w:char="F071"/>
      </w:r>
      <w:r w:rsidR="00B7140E" w:rsidRPr="00D25137">
        <w:rPr>
          <w:b/>
          <w:bCs/>
          <w:cs/>
        </w:rPr>
        <w:t xml:space="preserve">การจัดการประกวด </w:t>
      </w:r>
      <w:r w:rsidR="00B7140E" w:rsidRPr="00D25137">
        <w:rPr>
          <w:b/>
          <w:bCs/>
        </w:rPr>
        <w:t xml:space="preserve">/ </w:t>
      </w:r>
      <w:r w:rsidR="00B7140E" w:rsidRPr="00D25137">
        <w:rPr>
          <w:b/>
          <w:bCs/>
          <w:cs/>
        </w:rPr>
        <w:t>แข่งขัน</w:t>
      </w:r>
    </w:p>
    <w:p w:rsidR="00C27C02" w:rsidRPr="00D25137" w:rsidRDefault="00C27C02" w:rsidP="00C27C02">
      <w:pPr>
        <w:ind w:left="1560" w:hanging="120"/>
      </w:pPr>
      <w:r w:rsidRPr="00D25137">
        <w:rPr>
          <w:cs/>
        </w:rPr>
        <w:t>เชิงปริมาณ</w:t>
      </w:r>
      <w:r w:rsidRPr="00D25137">
        <w:tab/>
      </w:r>
      <w:r w:rsidR="00D90147" w:rsidRPr="00D25137">
        <w:rPr>
          <w:cs/>
        </w:rPr>
        <w:t xml:space="preserve">ความพึงพอใจของผู้เข้าร่วมโครงการ ไม่น้อยกว่าร้อยละ </w:t>
      </w:r>
      <w:r w:rsidR="00D90147" w:rsidRPr="00D25137">
        <w:t>80</w:t>
      </w:r>
    </w:p>
    <w:p w:rsidR="00C27C02" w:rsidRPr="00D25137" w:rsidRDefault="00C27C02" w:rsidP="00C27C02">
      <w:pPr>
        <w:ind w:left="1418"/>
        <w:rPr>
          <w:cs/>
        </w:rPr>
      </w:pPr>
      <w:r w:rsidRPr="00D25137">
        <w:rPr>
          <w:cs/>
        </w:rPr>
        <w:t>เชิงคุณภาพ</w:t>
      </w:r>
      <w:r w:rsidRPr="00D25137">
        <w:tab/>
      </w:r>
      <w:r w:rsidR="008B279F" w:rsidRPr="00D25137">
        <w:rPr>
          <w:cs/>
        </w:rPr>
        <w:t>ผู้เข้าร่วมโครงการได้รับ</w:t>
      </w:r>
      <w:r w:rsidR="00642BCC" w:rsidRPr="00D25137">
        <w:rPr>
          <w:cs/>
        </w:rPr>
        <w:t>ความรู้ /</w:t>
      </w:r>
      <w:r w:rsidR="00D87EC4" w:rsidRPr="00D25137">
        <w:rPr>
          <w:cs/>
        </w:rPr>
        <w:t>พัฒนา</w:t>
      </w:r>
      <w:r w:rsidR="008B279F" w:rsidRPr="00D25137">
        <w:rPr>
          <w:cs/>
        </w:rPr>
        <w:t>ทักษะเพิ่มขึ้น</w:t>
      </w:r>
    </w:p>
    <w:p w:rsidR="00AA3396" w:rsidRPr="00D25137" w:rsidRDefault="00AA3396" w:rsidP="00967C67">
      <w:pPr>
        <w:spacing w:before="120" w:after="120"/>
        <w:rPr>
          <w:b/>
          <w:bCs/>
          <w:sz w:val="16"/>
          <w:szCs w:val="16"/>
        </w:rPr>
      </w:pPr>
    </w:p>
    <w:p w:rsidR="00967C67" w:rsidRPr="00D25137" w:rsidRDefault="00967C67" w:rsidP="00967C67">
      <w:pPr>
        <w:spacing w:before="120" w:after="120"/>
        <w:rPr>
          <w:b/>
          <w:bCs/>
          <w:cs/>
        </w:rPr>
      </w:pPr>
      <w:r w:rsidRPr="00D25137">
        <w:rPr>
          <w:b/>
          <w:bCs/>
          <w:cs/>
        </w:rPr>
        <w:t>2. โครงการทำนุบำรุงศิลปวัฒนธรรมและอนุรักษ์สิ่งแวดล้อม</w:t>
      </w:r>
      <w:r w:rsidRPr="00D25137">
        <w:rPr>
          <w:cs/>
        </w:rPr>
        <w:t>ให้กำหนดตัวชี้วัดความสำเร็จของโครงการดังนี้</w:t>
      </w:r>
    </w:p>
    <w:p w:rsidR="002556E2" w:rsidRPr="00D25137" w:rsidRDefault="002556E2" w:rsidP="002556E2">
      <w:pPr>
        <w:spacing w:before="120" w:after="120"/>
        <w:ind w:left="2880" w:hanging="1440"/>
      </w:pPr>
      <w:r w:rsidRPr="00D25137">
        <w:rPr>
          <w:cs/>
        </w:rPr>
        <w:t>เชิงปริมาณ</w:t>
      </w:r>
      <w:r w:rsidR="00967C67" w:rsidRPr="00D25137">
        <w:rPr>
          <w:cs/>
        </w:rPr>
        <w:tab/>
      </w:r>
      <w:r w:rsidRPr="00D25137">
        <w:rPr>
          <w:cs/>
        </w:rPr>
        <w:t xml:space="preserve">ความพึงพอใจของผู้เข้าร่วมโครงการ ไม่น้อยกว่าร้อยละ </w:t>
      </w:r>
      <w:r w:rsidRPr="00D25137">
        <w:t>80</w:t>
      </w:r>
    </w:p>
    <w:p w:rsidR="00967C67" w:rsidRPr="00D25137" w:rsidRDefault="002556E2" w:rsidP="002556E2">
      <w:pPr>
        <w:spacing w:before="120" w:after="120"/>
        <w:ind w:left="2880" w:hanging="1440"/>
      </w:pPr>
      <w:r w:rsidRPr="00D25137">
        <w:rPr>
          <w:cs/>
        </w:rPr>
        <w:t>เชิงคุณภาพ</w:t>
      </w:r>
      <w:r w:rsidR="00967C67" w:rsidRPr="00D25137">
        <w:rPr>
          <w:cs/>
        </w:rPr>
        <w:tab/>
        <w:t xml:space="preserve">ผู้เข้าร่วมโครงการมีความตระหนักในการทำนุบำรุงศิลปวัฒนธรรมไทย </w:t>
      </w:r>
    </w:p>
    <w:p w:rsidR="00E832C3" w:rsidRPr="00D25137" w:rsidRDefault="00967C67" w:rsidP="00967C67">
      <w:pPr>
        <w:ind w:left="2160" w:firstLine="720"/>
      </w:pPr>
      <w:r w:rsidRPr="00D25137">
        <w:rPr>
          <w:cs/>
        </w:rPr>
        <w:t>และอนุรักษ์สิ่งแวดล้อม</w:t>
      </w:r>
    </w:p>
    <w:p w:rsidR="002556E2" w:rsidRPr="00D25137" w:rsidRDefault="002556E2" w:rsidP="00967C67">
      <w:pPr>
        <w:ind w:left="2160" w:firstLine="720"/>
      </w:pPr>
    </w:p>
    <w:p w:rsidR="00967C67" w:rsidRPr="00D25137" w:rsidRDefault="00967C67" w:rsidP="00967C67">
      <w:r w:rsidRPr="00D25137">
        <w:rPr>
          <w:b/>
          <w:bCs/>
          <w:cs/>
        </w:rPr>
        <w:t>3. โครงการเตรียมความพร้อมสู่ประชาคมอาเซียน</w:t>
      </w:r>
      <w:r w:rsidRPr="00D25137">
        <w:rPr>
          <w:cs/>
        </w:rPr>
        <w:t>ให้กำหนดตัวชี้วัดความสำเร็จของโครงการดังนี้</w:t>
      </w:r>
    </w:p>
    <w:p w:rsidR="002556E2" w:rsidRPr="00D25137" w:rsidRDefault="002556E2" w:rsidP="002556E2">
      <w:pPr>
        <w:spacing w:before="120" w:after="120"/>
        <w:ind w:left="2880" w:hanging="1440"/>
        <w:rPr>
          <w:cs/>
        </w:rPr>
      </w:pPr>
      <w:r w:rsidRPr="00D25137">
        <w:rPr>
          <w:cs/>
        </w:rPr>
        <w:t>เชิงปริมาณ</w:t>
      </w:r>
      <w:r w:rsidR="00967C67" w:rsidRPr="00D25137">
        <w:tab/>
      </w:r>
      <w:r w:rsidR="00F0172C" w:rsidRPr="00D25137">
        <w:rPr>
          <w:cs/>
        </w:rPr>
        <w:t xml:space="preserve">ความพึงพอใจของผู้เข้าร่วมโครงการ ไม่น้อยกว่าร้อยละ </w:t>
      </w:r>
      <w:r w:rsidR="00F0172C" w:rsidRPr="00D25137">
        <w:t>80</w:t>
      </w:r>
    </w:p>
    <w:p w:rsidR="00967C67" w:rsidRPr="00D25137" w:rsidRDefault="002556E2" w:rsidP="00D145A4">
      <w:pPr>
        <w:pStyle w:val="a3"/>
        <w:spacing w:after="0" w:line="240" w:lineRule="auto"/>
        <w:ind w:left="2880" w:hanging="1440"/>
        <w:rPr>
          <w:rFonts w:ascii="Angsana New" w:hAnsi="Angsana New" w:cs="Angsana New"/>
          <w:sz w:val="32"/>
          <w:szCs w:val="32"/>
          <w:cs/>
        </w:rPr>
      </w:pPr>
      <w:r w:rsidRPr="00D25137">
        <w:rPr>
          <w:rFonts w:ascii="Angsana New" w:hAnsi="Angsana New" w:cs="Angsana New"/>
          <w:sz w:val="32"/>
          <w:szCs w:val="32"/>
          <w:cs/>
        </w:rPr>
        <w:t>เชิงคุณภาพ</w:t>
      </w:r>
      <w:r w:rsidR="00967C67" w:rsidRPr="00D25137">
        <w:rPr>
          <w:rFonts w:ascii="Angsana New" w:hAnsi="Angsana New" w:cs="Angsana New"/>
          <w:sz w:val="32"/>
          <w:szCs w:val="32"/>
          <w:cs/>
        </w:rPr>
        <w:tab/>
        <w:t>ผู้เข้</w:t>
      </w:r>
      <w:r w:rsidR="00D145A4" w:rsidRPr="00D25137">
        <w:rPr>
          <w:rFonts w:ascii="Angsana New" w:hAnsi="Angsana New" w:cs="Angsana New"/>
          <w:sz w:val="32"/>
          <w:szCs w:val="32"/>
          <w:cs/>
        </w:rPr>
        <w:t>าร่วมโครงการมีความรู้ความเข้าใจและมี</w:t>
      </w:r>
      <w:r w:rsidR="00967C67" w:rsidRPr="00D25137">
        <w:rPr>
          <w:rFonts w:ascii="Angsana New" w:hAnsi="Angsana New" w:cs="Angsana New"/>
          <w:sz w:val="32"/>
          <w:szCs w:val="32"/>
          <w:cs/>
        </w:rPr>
        <w:t>ทักษะด้านภาษาและการสื่อสาร</w:t>
      </w:r>
      <w:r w:rsidR="00D145A4" w:rsidRPr="00D25137">
        <w:rPr>
          <w:rFonts w:ascii="Angsana New" w:hAnsi="Angsana New" w:cs="Angsana New"/>
          <w:sz w:val="32"/>
          <w:szCs w:val="32"/>
          <w:cs/>
        </w:rPr>
        <w:br/>
      </w:r>
      <w:r w:rsidR="00967C67" w:rsidRPr="00D25137">
        <w:rPr>
          <w:rFonts w:ascii="Angsana New" w:hAnsi="Angsana New" w:cs="Angsana New"/>
          <w:sz w:val="32"/>
          <w:szCs w:val="32"/>
          <w:cs/>
        </w:rPr>
        <w:t>เพิ่มมากขึ้น</w:t>
      </w:r>
    </w:p>
    <w:p w:rsidR="00967C67" w:rsidRPr="00D25137" w:rsidRDefault="00967C67" w:rsidP="00967C67">
      <w:pPr>
        <w:rPr>
          <w:b/>
          <w:bCs/>
        </w:rPr>
      </w:pPr>
    </w:p>
    <w:p w:rsidR="002556E2" w:rsidRPr="00D25137" w:rsidRDefault="002556E2" w:rsidP="00967C67">
      <w:pPr>
        <w:rPr>
          <w:b/>
          <w:bCs/>
        </w:rPr>
      </w:pPr>
    </w:p>
    <w:sectPr w:rsidR="002556E2" w:rsidRPr="00D25137" w:rsidSect="00940AD5">
      <w:pgSz w:w="11906" w:h="16838"/>
      <w:pgMar w:top="1418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32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E997EC1"/>
    <w:multiLevelType w:val="hybridMultilevel"/>
    <w:tmpl w:val="14B24632"/>
    <w:lvl w:ilvl="0" w:tplc="F5DC8F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02"/>
    <w:rsid w:val="000158B3"/>
    <w:rsid w:val="000273DC"/>
    <w:rsid w:val="00052B45"/>
    <w:rsid w:val="00060D9E"/>
    <w:rsid w:val="00073673"/>
    <w:rsid w:val="00084BAD"/>
    <w:rsid w:val="000A1607"/>
    <w:rsid w:val="000A1DA5"/>
    <w:rsid w:val="000C675C"/>
    <w:rsid w:val="00142492"/>
    <w:rsid w:val="00145FE3"/>
    <w:rsid w:val="00194842"/>
    <w:rsid w:val="002556E2"/>
    <w:rsid w:val="00265AD3"/>
    <w:rsid w:val="00291D99"/>
    <w:rsid w:val="002B72A9"/>
    <w:rsid w:val="00300930"/>
    <w:rsid w:val="003301F4"/>
    <w:rsid w:val="003307EA"/>
    <w:rsid w:val="00361C59"/>
    <w:rsid w:val="003621F7"/>
    <w:rsid w:val="00390D9F"/>
    <w:rsid w:val="003957D9"/>
    <w:rsid w:val="003B6B78"/>
    <w:rsid w:val="003D6BF6"/>
    <w:rsid w:val="003E311A"/>
    <w:rsid w:val="003E665C"/>
    <w:rsid w:val="00405376"/>
    <w:rsid w:val="004069A8"/>
    <w:rsid w:val="004A52CA"/>
    <w:rsid w:val="004A67DF"/>
    <w:rsid w:val="004B2202"/>
    <w:rsid w:val="004D7B85"/>
    <w:rsid w:val="004E7014"/>
    <w:rsid w:val="00521A6E"/>
    <w:rsid w:val="00624C72"/>
    <w:rsid w:val="00642BCC"/>
    <w:rsid w:val="0068315C"/>
    <w:rsid w:val="006B6EB0"/>
    <w:rsid w:val="006F1034"/>
    <w:rsid w:val="00714DE3"/>
    <w:rsid w:val="00724569"/>
    <w:rsid w:val="007B78A0"/>
    <w:rsid w:val="007C4BAA"/>
    <w:rsid w:val="00886B47"/>
    <w:rsid w:val="008A7D25"/>
    <w:rsid w:val="008B279F"/>
    <w:rsid w:val="008C3878"/>
    <w:rsid w:val="00940AD5"/>
    <w:rsid w:val="009638BF"/>
    <w:rsid w:val="00966E8E"/>
    <w:rsid w:val="00967C67"/>
    <w:rsid w:val="009C6BC7"/>
    <w:rsid w:val="00A70597"/>
    <w:rsid w:val="00AA3396"/>
    <w:rsid w:val="00B03DFF"/>
    <w:rsid w:val="00B7140E"/>
    <w:rsid w:val="00B924A9"/>
    <w:rsid w:val="00BA2630"/>
    <w:rsid w:val="00BA7223"/>
    <w:rsid w:val="00BF1F5A"/>
    <w:rsid w:val="00C27C02"/>
    <w:rsid w:val="00C31CBF"/>
    <w:rsid w:val="00C544E5"/>
    <w:rsid w:val="00CF35BE"/>
    <w:rsid w:val="00D04C72"/>
    <w:rsid w:val="00D145A4"/>
    <w:rsid w:val="00D25137"/>
    <w:rsid w:val="00D87EC4"/>
    <w:rsid w:val="00D90147"/>
    <w:rsid w:val="00DC3765"/>
    <w:rsid w:val="00E61EB4"/>
    <w:rsid w:val="00E832C3"/>
    <w:rsid w:val="00E92775"/>
    <w:rsid w:val="00EA679E"/>
    <w:rsid w:val="00EB6A80"/>
    <w:rsid w:val="00EF2590"/>
    <w:rsid w:val="00EF740C"/>
    <w:rsid w:val="00F0172C"/>
    <w:rsid w:val="00F210F0"/>
    <w:rsid w:val="00FC3773"/>
    <w:rsid w:val="00FF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D9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D9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2016-03-23T08:37:00Z</cp:lastPrinted>
  <dcterms:created xsi:type="dcterms:W3CDTF">2016-03-23T08:38:00Z</dcterms:created>
  <dcterms:modified xsi:type="dcterms:W3CDTF">2016-03-23T08:38:00Z</dcterms:modified>
</cp:coreProperties>
</file>