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="00BC4094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สำนักงานวิทยาเขตนครศรีธรรมราช </w:t>
      </w:r>
    </w:p>
    <w:p w:rsidR="00504B61" w:rsidRPr="00094400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BC4094">
        <w:rPr>
          <w:rFonts w:ascii="TH SarabunPSK" w:hAnsi="TH SarabunPSK" w:cs="TH SarabunPSK"/>
          <w:sz w:val="40"/>
          <w:szCs w:val="40"/>
          <w:u w:val="dotted"/>
        </w:rPr>
        <w:t>2565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504B61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แหล่งงบประมาณ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4C699C" w:rsidRPr="00094400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BC4094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</w:p>
    <w:p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</w:rPr>
        <w:t>:</w:t>
      </w:r>
    </w:p>
    <w:p w:rsidR="00EF5B29" w:rsidRDefault="00754055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FE"/>
      </w:r>
      <w:r w:rsidR="00504B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="00504B61" w:rsidRPr="00094400">
        <w:rPr>
          <w:rFonts w:ascii="TH SarabunPSK" w:hAnsi="TH SarabunPSK" w:cs="TH SarabunPSK"/>
          <w:sz w:val="36"/>
          <w:szCs w:val="36"/>
          <w:cs/>
        </w:rPr>
        <w:tab/>
      </w:r>
      <w:r w:rsidR="00504B61">
        <w:rPr>
          <w:rFonts w:ascii="TH SarabunPSK" w:hAnsi="TH SarabunPSK" w:cs="TH SarabunPSK"/>
          <w:sz w:val="36"/>
          <w:szCs w:val="36"/>
        </w:rPr>
        <w:sym w:font="Wingdings" w:char="F06F"/>
      </w:r>
      <w:r w:rsidR="00504B61"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:rsidR="00EF5B29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โครงการพัฒนาคุณภาพการจัดการศึกษา</w:t>
      </w:r>
    </w:p>
    <w:p w:rsidR="00EF5B29" w:rsidRPr="00094400" w:rsidRDefault="00EF5B29" w:rsidP="00EF5B29">
      <w:pPr>
        <w:pStyle w:val="a4"/>
        <w:ind w:firstLine="720"/>
        <w:jc w:val="left"/>
        <w:rPr>
          <w:rFonts w:ascii="TH SarabunPSK" w:hAnsi="TH SarabunPSK" w:cs="TH SarabunPSK"/>
          <w:sz w:val="40"/>
          <w:szCs w:val="40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โครงการตามภารกิจยุทธศาสตร์</w:t>
      </w:r>
    </w:p>
    <w:p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4.0</w:t>
      </w:r>
    </w:p>
    <w:p w:rsidR="00EF5B29" w:rsidRPr="003D569B" w:rsidRDefault="00EF5B29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โครงการผลิตกำลังคนด้านขนส่งทางน้ำ  </w:t>
      </w:r>
    </w:p>
    <w:p w:rsidR="00EF5B29" w:rsidRPr="00C15C9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 xml:space="preserve">โครงการจัดตั้งศูนย์วิจัยและฝึกอบรมระบบขนส่งทางรางศรีวิชัย </w:t>
      </w:r>
      <w:proofErr w:type="spellStart"/>
      <w:r w:rsidRPr="00C15C96">
        <w:rPr>
          <w:rFonts w:ascii="TH SarabunPSK" w:hAnsi="TH SarabunPSK" w:cs="TH SarabunPSK"/>
        </w:rPr>
        <w:t>Srivijaya</w:t>
      </w:r>
      <w:proofErr w:type="spellEnd"/>
      <w:r w:rsidRPr="00C15C96">
        <w:rPr>
          <w:rFonts w:ascii="TH SarabunPSK" w:hAnsi="TH SarabunPSK" w:cs="TH SarabunPSK"/>
        </w:rPr>
        <w:t xml:space="preserve"> Railway Training </w:t>
      </w:r>
    </w:p>
    <w:p w:rsidR="00EF5B29" w:rsidRDefault="00EF5B29" w:rsidP="00EF5B29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  <w:t xml:space="preserve">     </w:t>
      </w:r>
      <w:proofErr w:type="gramStart"/>
      <w:r w:rsidRPr="00C15C96">
        <w:rPr>
          <w:rFonts w:ascii="TH SarabunPSK" w:hAnsi="TH SarabunPSK" w:cs="TH SarabunPSK"/>
        </w:rPr>
        <w:t>and</w:t>
      </w:r>
      <w:proofErr w:type="gramEnd"/>
      <w:r w:rsidRPr="00C15C96">
        <w:rPr>
          <w:rFonts w:ascii="TH SarabunPSK" w:hAnsi="TH SarabunPSK" w:cs="TH SarabunPSK"/>
        </w:rPr>
        <w:t xml:space="preserve"> Research Center (SRTRC) </w:t>
      </w:r>
      <w:r w:rsidRPr="00C15C96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E81776" w:rsidRDefault="00EF5B29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การผลิตและพัฒนาศักยภาพกำลังคนด้านเกษตรอัจฉริยะ (</w:t>
      </w:r>
      <w:r>
        <w:rPr>
          <w:rFonts w:ascii="TH SarabunPSK" w:hAnsi="TH SarabunPSK" w:cs="TH SarabunPSK"/>
        </w:rPr>
        <w:t>Smart Farm)</w:t>
      </w:r>
    </w:p>
    <w:p w:rsidR="00EF5B29" w:rsidRDefault="00E81776" w:rsidP="00EF5B29">
      <w:pPr>
        <w:pStyle w:val="a4"/>
        <w:ind w:firstLine="7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การผลิตและพัฒนาศักยภาพกำลังคนด้านการท่องเที่ยว</w:t>
      </w:r>
    </w:p>
    <w:p w:rsidR="00E81776" w:rsidRPr="00E31973" w:rsidRDefault="00E81776" w:rsidP="00EF5B29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E31973">
        <w:rPr>
          <w:rFonts w:ascii="TH SarabunPSK" w:hAnsi="TH SarabunPSK" w:cs="TH SarabunPSK"/>
        </w:rPr>
        <w:sym w:font="Wingdings" w:char="F071"/>
      </w:r>
      <w:r w:rsidRPr="00E31973">
        <w:rPr>
          <w:rFonts w:ascii="TH SarabunPSK" w:hAnsi="TH SarabunPSK" w:cs="TH SarabunPSK"/>
          <w:cs/>
        </w:rPr>
        <w:t xml:space="preserve"> โครงการ</w:t>
      </w:r>
      <w:r w:rsidRPr="00E31973">
        <w:rPr>
          <w:rFonts w:ascii="TH SarabunPSK" w:hAnsi="TH SarabunPSK" w:cs="TH SarabunPSK" w:hint="cs"/>
          <w:cs/>
        </w:rPr>
        <w:t>การผลิตและพัฒนาศักยภาพกำลังคนด้านนวัตกรรม</w:t>
      </w:r>
      <w:r w:rsidR="00D81255">
        <w:rPr>
          <w:rFonts w:ascii="TH SarabunPSK" w:hAnsi="TH SarabunPSK" w:cs="TH SarabunPSK" w:hint="cs"/>
          <w:cs/>
        </w:rPr>
        <w:t>การ</w:t>
      </w:r>
      <w:r w:rsidR="004B58EC" w:rsidRPr="00E31973">
        <w:rPr>
          <w:rFonts w:ascii="TH SarabunPSK" w:hAnsi="TH SarabunPSK" w:cs="TH SarabunPSK" w:hint="cs"/>
          <w:cs/>
        </w:rPr>
        <w:t xml:space="preserve">พัฒนาเมือง </w:t>
      </w:r>
      <w:r w:rsidRPr="00E31973">
        <w:rPr>
          <w:rFonts w:ascii="TH SarabunPSK" w:hAnsi="TH SarabunPSK" w:cs="TH SarabunPSK" w:hint="cs"/>
          <w:cs/>
        </w:rPr>
        <w:t>(</w:t>
      </w:r>
      <w:r w:rsidRPr="00E31973">
        <w:rPr>
          <w:rFonts w:ascii="TH SarabunPSK" w:hAnsi="TH SarabunPSK" w:cs="TH SarabunPSK"/>
        </w:rPr>
        <w:t xml:space="preserve">Smart </w:t>
      </w:r>
      <w:r w:rsidR="004B58EC" w:rsidRPr="00E31973">
        <w:rPr>
          <w:rFonts w:ascii="TH SarabunPSK" w:hAnsi="TH SarabunPSK" w:cs="TH SarabunPSK"/>
        </w:rPr>
        <w:t>Cit</w:t>
      </w:r>
      <w:r w:rsidR="003529C4" w:rsidRPr="00E31973">
        <w:rPr>
          <w:rFonts w:ascii="TH SarabunPSK" w:hAnsi="TH SarabunPSK" w:cs="TH SarabunPSK"/>
        </w:rPr>
        <w:t>y</w:t>
      </w:r>
      <w:r w:rsidRPr="00E31973">
        <w:rPr>
          <w:rFonts w:ascii="TH SarabunPSK" w:hAnsi="TH SarabunPSK" w:cs="TH SarabunPSK"/>
        </w:rPr>
        <w:t>)</w:t>
      </w:r>
    </w:p>
    <w:p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โครงการทำนุบำรุงศิลปวัฒนธรรมและอนุรักษ์สิ่งแวดล้อม</w:t>
      </w:r>
    </w:p>
    <w:p w:rsidR="00071AED" w:rsidRDefault="00071AED" w:rsidP="00071AED">
      <w:pPr>
        <w:pStyle w:val="a4"/>
        <w:ind w:firstLine="720"/>
        <w:jc w:val="left"/>
        <w:rPr>
          <w:rFonts w:ascii="TH SarabunPSK" w:hAnsi="TH SarabunPSK" w:cs="TH SarabunPSK"/>
          <w:sz w:val="36"/>
          <w:szCs w:val="36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C15C96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ทำนุบำรุงศิลปวัฒนธรรมและอนุรักษ์สิ่งแวดล้อม</w:t>
      </w:r>
    </w:p>
    <w:p w:rsidR="00835799" w:rsidRDefault="00835799" w:rsidP="00835799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โครงการบริการวิชาการ</w:t>
      </w:r>
    </w:p>
    <w:p w:rsidR="00071AED" w:rsidRPr="003D569B" w:rsidRDefault="00071AED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BD12C3">
        <w:rPr>
          <w:rFonts w:ascii="TH SarabunPSK" w:hAnsi="TH SarabunPSK" w:cs="TH SarabunPSK"/>
          <w:cs/>
        </w:rPr>
        <w:t>โครงการพัฒนาสังคมและเศรษฐกิจชายฝั่งทะเลภาคใต้</w:t>
      </w:r>
    </w:p>
    <w:p w:rsidR="00D530C9" w:rsidRPr="00EF5B29" w:rsidRDefault="00D530C9" w:rsidP="00D530C9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  <w:cs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B29">
        <w:rPr>
          <w:rFonts w:ascii="TH SarabunPSK" w:hAnsi="TH SarabunPSK" w:cs="TH SarabunPSK" w:hint="cs"/>
          <w:sz w:val="36"/>
          <w:szCs w:val="36"/>
          <w:cs/>
        </w:rPr>
        <w:t xml:space="preserve">อื่น ๆ </w:t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EF5B2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530C9" w:rsidRPr="003D569B" w:rsidRDefault="00D530C9" w:rsidP="00071AED">
      <w:pPr>
        <w:pStyle w:val="a4"/>
        <w:ind w:firstLine="7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อื่น ๆ</w:t>
      </w:r>
      <w:r w:rsidR="00071AED">
        <w:rPr>
          <w:rFonts w:ascii="TH SarabunPSK" w:hAnsi="TH SarabunPSK" w:cs="TH SarabunPSK" w:hint="cs"/>
          <w:cs/>
        </w:rPr>
        <w:t xml:space="preserve"> </w:t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  <w:r w:rsidR="00071AED">
        <w:rPr>
          <w:rFonts w:ascii="TH SarabunPSK" w:hAnsi="TH SarabunPSK" w:cs="TH SarabunPSK" w:hint="cs"/>
          <w:u w:val="dotted"/>
          <w:cs/>
        </w:rPr>
        <w:tab/>
      </w:r>
    </w:p>
    <w:p w:rsidR="008D55F0" w:rsidRPr="003D569B" w:rsidRDefault="008D55F0" w:rsidP="00C15C96">
      <w:pPr>
        <w:pStyle w:val="a4"/>
        <w:jc w:val="left"/>
        <w:rPr>
          <w:rFonts w:ascii="TH SarabunPSK" w:hAnsi="TH SarabunPSK" w:cs="TH SarabunPSK"/>
          <w:cs/>
        </w:rPr>
      </w:pP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B71608" w:rsidRDefault="00B71608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071AED" w:rsidRDefault="00071AED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071AED" w:rsidRDefault="00071AED" w:rsidP="00B71608">
      <w:pPr>
        <w:pStyle w:val="a4"/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</w:p>
    <w:p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lastRenderedPageBreak/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</w:t>
      </w:r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:rsidR="00FB1A1F" w:rsidRPr="00DB1376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 </w:t>
      </w:r>
      <w:r>
        <w:rPr>
          <w:rFonts w:ascii="TH SarabunPSK" w:hAnsi="TH SarabunPSK" w:cs="TH SarabunPSK" w:hint="cs"/>
          <w:cs/>
        </w:rPr>
        <w:t>ยุทธศาสตร์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0C4A42" w:rsidRPr="000C4A42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C4A4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:rsidR="000C4A42" w:rsidRPr="0009440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E63212" w:rsidRPr="0009440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96227E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E63212" w:rsidRPr="0009440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96227E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 w:rsidR="008C235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C752A3" w:rsidRPr="00C752A3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8"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8"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:rsid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C752A3" w:rsidRPr="00C752A3" w:rsidRDefault="00C752A3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1202" w:rsidRPr="00E870F0" w:rsidRDefault="00F31202" w:rsidP="00F3120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8B2664" w:rsidRDefault="008B2664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8B2664" w:rsidRDefault="008B2664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7678D3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7678D3">
        <w:rPr>
          <w:rFonts w:ascii="TH SarabunPSK" w:hAnsi="TH SarabunPSK" w:cs="TH SarabunPSK" w:hint="cs"/>
          <w:b w:val="0"/>
          <w:bCs w:val="0"/>
          <w:u w:val="dotted"/>
          <w:cs/>
        </w:rPr>
        <w:t>14</w:t>
      </w:r>
      <w:r w:rsidR="007678D3"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/ </w:t>
      </w:r>
      <w:r w:rsidR="007678D3">
        <w:rPr>
          <w:rFonts w:ascii="TH SarabunPSK" w:hAnsi="TH SarabunPSK" w:cs="TH SarabunPSK" w:hint="cs"/>
          <w:b w:val="0"/>
          <w:bCs w:val="0"/>
          <w:u w:val="dotted"/>
          <w:cs/>
        </w:rPr>
        <w:t>มิถุนายน</w:t>
      </w:r>
      <w:r w:rsidR="007678D3"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7678D3" w:rsidRPr="0075239F">
        <w:rPr>
          <w:rFonts w:ascii="TH SarabunPSK" w:hAnsi="TH SarabunPSK" w:cs="TH SarabunPSK"/>
          <w:b w:val="0"/>
          <w:bCs w:val="0"/>
          <w:u w:val="dotted"/>
          <w:cs/>
        </w:rPr>
        <w:t>/</w:t>
      </w:r>
      <w:r w:rsidR="007678D3"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256</w:t>
      </w:r>
      <w:r w:rsidR="007678D3">
        <w:rPr>
          <w:rFonts w:ascii="TH SarabunPSK" w:hAnsi="TH SarabunPSK" w:cs="TH SarabunPSK" w:hint="cs"/>
          <w:b w:val="0"/>
          <w:bCs w:val="0"/>
          <w:u w:val="dotted"/>
          <w:cs/>
        </w:rPr>
        <w:t>4</w:t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7678D3" w:rsidRPr="00093A83" w:rsidRDefault="007678D3" w:rsidP="007678D3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7678D3" w:rsidRPr="00CB2B3B" w:rsidRDefault="007678D3" w:rsidP="007678D3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7678D3" w:rsidRPr="00094400" w:rsidRDefault="007678D3" w:rsidP="007678D3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7678D3" w:rsidRDefault="007678D3" w:rsidP="007678D3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   </w:t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ผู้ช่วยศาสตราจารย์สมคิด  ชัยเพชร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</w:t>
      </w:r>
    </w:p>
    <w:p w:rsidR="007678D3" w:rsidRPr="00094400" w:rsidRDefault="007678D3" w:rsidP="007678D3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รองอธิการบดีประจำวิทยาเขตนครศรีธรรมราช</w:t>
      </w:r>
    </w:p>
    <w:p w:rsidR="007678D3" w:rsidRPr="00094400" w:rsidRDefault="007678D3" w:rsidP="007678D3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14</w:t>
      </w:r>
      <w:r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/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มิถุนายน</w:t>
      </w:r>
      <w:r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75239F">
        <w:rPr>
          <w:rFonts w:ascii="TH SarabunPSK" w:hAnsi="TH SarabunPSK" w:cs="TH SarabunPSK"/>
          <w:b w:val="0"/>
          <w:bCs w:val="0"/>
          <w:u w:val="dotted"/>
          <w:cs/>
        </w:rPr>
        <w:t>/</w:t>
      </w:r>
      <w:r w:rsidRPr="0075239F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256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4</w:t>
      </w:r>
    </w:p>
    <w:p w:rsidR="007678D3" w:rsidRDefault="007678D3" w:rsidP="007678D3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 w:hint="cs"/>
          <w:b w:val="0"/>
          <w:bCs w:val="0"/>
          <w:sz w:val="22"/>
          <w:szCs w:val="22"/>
        </w:rPr>
      </w:pPr>
    </w:p>
    <w:p w:rsidR="002D7731" w:rsidRDefault="002D7731" w:rsidP="007678D3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 w:hint="cs"/>
          <w:b w:val="0"/>
          <w:bCs w:val="0"/>
          <w:sz w:val="22"/>
          <w:szCs w:val="22"/>
        </w:rPr>
      </w:pPr>
    </w:p>
    <w:p w:rsidR="002D7731" w:rsidRPr="00CB2B3B" w:rsidRDefault="002D7731" w:rsidP="007678D3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  <w:bookmarkStart w:id="0" w:name="_GoBack"/>
      <w:bookmarkEnd w:id="0"/>
    </w:p>
    <w:p w:rsidR="007678D3" w:rsidRPr="00093A83" w:rsidRDefault="007678D3" w:rsidP="007678D3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7678D3" w:rsidRDefault="007678D3" w:rsidP="007678D3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7678D3" w:rsidRPr="00094400" w:rsidRDefault="007678D3" w:rsidP="007678D3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u w:val="dotted"/>
          <w:cs/>
        </w:rPr>
        <w:t>ศาสตราจารย์สุวัจน์   ธัญรส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7678D3" w:rsidRDefault="007678D3" w:rsidP="007678D3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  <w:t>อธิการบดีมหาวิทยาลัยเทคโนโลยีราชมงคลศรีวิชัย</w:t>
      </w:r>
    </w:p>
    <w:p w:rsidR="007678D3" w:rsidRDefault="007678D3" w:rsidP="007678D3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7678D3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A" w:rsidRDefault="003851FA">
      <w:r>
        <w:separator/>
      </w:r>
    </w:p>
  </w:endnote>
  <w:endnote w:type="continuationSeparator" w:id="0">
    <w:p w:rsidR="003851FA" w:rsidRDefault="003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A" w:rsidRDefault="003851FA">
      <w:r>
        <w:separator/>
      </w:r>
    </w:p>
  </w:footnote>
  <w:footnote w:type="continuationSeparator" w:id="0">
    <w:p w:rsidR="003851FA" w:rsidRDefault="0038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 xml:space="preserve">แบบฟอร์ม </w:t>
    </w:r>
    <w:r w:rsidRPr="00E73C10">
      <w:rPr>
        <w:rFonts w:ascii="TH SarabunPSK" w:hAnsi="TH SarabunPSK" w:cs="TH SarabunPSK"/>
        <w:sz w:val="24"/>
        <w:szCs w:val="24"/>
      </w:rPr>
      <w:t xml:space="preserve">: </w:t>
    </w:r>
    <w:r w:rsidRPr="00E73C10">
      <w:rPr>
        <w:rFonts w:ascii="TH SarabunPSK" w:hAnsi="TH SarabunPSK" w:cs="TH SarabunPSK"/>
        <w:sz w:val="24"/>
        <w:szCs w:val="24"/>
        <w:cs/>
      </w:rPr>
      <w:t>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D7731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2DAF"/>
    <w:rsid w:val="00374400"/>
    <w:rsid w:val="00375C35"/>
    <w:rsid w:val="00380A4F"/>
    <w:rsid w:val="00384900"/>
    <w:rsid w:val="003851FA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4055"/>
    <w:rsid w:val="00757D88"/>
    <w:rsid w:val="007678D3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464"/>
    <w:rsid w:val="00875D58"/>
    <w:rsid w:val="00880FA5"/>
    <w:rsid w:val="008857BF"/>
    <w:rsid w:val="008866F2"/>
    <w:rsid w:val="00887567"/>
    <w:rsid w:val="00890460"/>
    <w:rsid w:val="0089068D"/>
    <w:rsid w:val="0089666D"/>
    <w:rsid w:val="008A2D2D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C4094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4A7A"/>
    <w:rsid w:val="00CA50B9"/>
    <w:rsid w:val="00CA5718"/>
    <w:rsid w:val="00CB2B3B"/>
    <w:rsid w:val="00D0150D"/>
    <w:rsid w:val="00D03E67"/>
    <w:rsid w:val="00D07767"/>
    <w:rsid w:val="00D322B8"/>
    <w:rsid w:val="00D32514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876F-0B3B-4BC1-9187-5C13356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NP2012</cp:lastModifiedBy>
  <cp:revision>67</cp:revision>
  <cp:lastPrinted>2020-10-12T03:21:00Z</cp:lastPrinted>
  <dcterms:created xsi:type="dcterms:W3CDTF">2019-05-13T07:59:00Z</dcterms:created>
  <dcterms:modified xsi:type="dcterms:W3CDTF">2021-05-18T07:00:00Z</dcterms:modified>
</cp:coreProperties>
</file>